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443"/>
        <w:tblW w:w="9648" w:type="dxa"/>
        <w:tblLook w:val="0000"/>
      </w:tblPr>
      <w:tblGrid>
        <w:gridCol w:w="4219"/>
        <w:gridCol w:w="1649"/>
        <w:gridCol w:w="3780"/>
      </w:tblGrid>
      <w:tr w:rsidR="00D81A7C" w:rsidRPr="00D81A7C" w:rsidTr="00D81A7C">
        <w:tc>
          <w:tcPr>
            <w:tcW w:w="4219" w:type="dxa"/>
          </w:tcPr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  <w:r w:rsidRPr="00D81A7C">
              <w:rPr>
                <w:rFonts w:asciiTheme="majorHAnsi" w:hAnsiTheme="majorHAnsi" w:cs="Arial"/>
                <w:noProof/>
                <w:sz w:val="22"/>
                <w:szCs w:val="22"/>
              </w:rPr>
              <w:drawing>
                <wp:inline distT="0" distB="0" distL="0" distR="0">
                  <wp:extent cx="619125" cy="600075"/>
                  <wp:effectExtent l="0" t="0" r="9525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9" w:type="dxa"/>
          </w:tcPr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3780" w:type="dxa"/>
          </w:tcPr>
          <w:p w:rsidR="00D81A7C" w:rsidRPr="00D81A7C" w:rsidRDefault="00D81A7C" w:rsidP="00D81A7C">
            <w:pPr>
              <w:rPr>
                <w:rFonts w:asciiTheme="majorHAnsi" w:hAnsiTheme="majorHAnsi"/>
              </w:rPr>
            </w:pPr>
          </w:p>
        </w:tc>
      </w:tr>
      <w:tr w:rsidR="00D81A7C" w:rsidRPr="00D81A7C" w:rsidTr="00BB2518">
        <w:tc>
          <w:tcPr>
            <w:tcW w:w="4219" w:type="dxa"/>
          </w:tcPr>
          <w:p w:rsidR="00D81A7C" w:rsidRPr="00D81A7C" w:rsidRDefault="00D81A7C" w:rsidP="00D81A7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 xml:space="preserve">ΝΟΜΟΣ ΦΘΙΩΤΙΔΑΣ </w:t>
            </w: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649" w:type="dxa"/>
          </w:tcPr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D81A7C" w:rsidRPr="00D81A7C" w:rsidTr="00D81A7C">
        <w:tc>
          <w:tcPr>
            <w:tcW w:w="4219" w:type="dxa"/>
            <w:tcBorders>
              <w:left w:val="nil"/>
              <w:right w:val="nil"/>
            </w:tcBorders>
          </w:tcPr>
          <w:p w:rsidR="00D81A7C" w:rsidRPr="00D81A7C" w:rsidRDefault="00D81A7C" w:rsidP="00D81A7C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>ΔΙΕΥΘΥΝΣΗ ΥΠΟΔΟΜΩΝ &amp;</w:t>
            </w:r>
          </w:p>
          <w:p w:rsidR="00D81A7C" w:rsidRPr="00D81A7C" w:rsidRDefault="00D81A7C" w:rsidP="00D81A7C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>ΤΕΧΝΙΚΩΝ ΕΡΓΩΝ</w:t>
            </w: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>ΤΜΗΜΑ ΟΔΟΠΟΙΙΑΣ &amp;</w:t>
            </w: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b/>
                <w:sz w:val="22"/>
                <w:szCs w:val="22"/>
              </w:rPr>
              <w:t>ΚΥΚΛΟΦΟΡΙΑΚΩΝ ΡΥΘΜΙΣΕΩΝ</w:t>
            </w: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:rsidR="00D81A7C" w:rsidRPr="00D81A7C" w:rsidRDefault="00D81A7C" w:rsidP="00D81A7C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649" w:type="dxa"/>
          </w:tcPr>
          <w:p w:rsidR="00D81A7C" w:rsidRPr="00D81A7C" w:rsidRDefault="00D81A7C" w:rsidP="00D81A7C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D81A7C" w:rsidRDefault="00D81A7C" w:rsidP="00D81A7C">
            <w:pPr>
              <w:rPr>
                <w:rFonts w:asciiTheme="majorHAnsi" w:hAnsiTheme="majorHAnsi"/>
              </w:rPr>
            </w:pPr>
          </w:p>
          <w:p w:rsidR="00D81A7C" w:rsidRPr="00D81A7C" w:rsidRDefault="00D81A7C" w:rsidP="00D81A7C">
            <w:pPr>
              <w:rPr>
                <w:rFonts w:asciiTheme="majorHAnsi" w:hAnsiTheme="majorHAnsi"/>
              </w:rPr>
            </w:pPr>
            <w:r w:rsidRPr="00D81A7C">
              <w:rPr>
                <w:rFonts w:asciiTheme="majorHAnsi" w:hAnsiTheme="majorHAnsi"/>
              </w:rPr>
              <w:t>ΠΡΑΞΗ ΑΝΑΡΤΗΤΕΑ</w:t>
            </w:r>
          </w:p>
          <w:p w:rsidR="00D81A7C" w:rsidRPr="00D81A7C" w:rsidRDefault="00D81A7C" w:rsidP="00D81A7C">
            <w:pPr>
              <w:rPr>
                <w:rFonts w:asciiTheme="majorHAnsi" w:hAnsiTheme="majorHAnsi"/>
                <w:sz w:val="22"/>
                <w:szCs w:val="22"/>
              </w:rPr>
            </w:pPr>
            <w:r w:rsidRPr="00D81A7C">
              <w:rPr>
                <w:rFonts w:asciiTheme="majorHAnsi" w:hAnsiTheme="majorHAnsi"/>
                <w:sz w:val="22"/>
                <w:szCs w:val="22"/>
              </w:rPr>
              <w:t>Είδος Πράξης: Λοιπές κανονιστικές Πράξεις</w:t>
            </w:r>
          </w:p>
          <w:p w:rsidR="00D81A7C" w:rsidRPr="00D81A7C" w:rsidRDefault="00D81A7C" w:rsidP="008D1B66">
            <w:pPr>
              <w:rPr>
                <w:rFonts w:asciiTheme="majorHAnsi" w:hAnsiTheme="majorHAnsi"/>
              </w:rPr>
            </w:pPr>
            <w:r w:rsidRPr="00D81A7C">
              <w:rPr>
                <w:rFonts w:asciiTheme="majorHAnsi" w:hAnsiTheme="majorHAnsi"/>
              </w:rPr>
              <w:t xml:space="preserve">Θεματική Ενότητα: </w:t>
            </w:r>
            <w:r w:rsidR="008D1B66">
              <w:rPr>
                <w:rFonts w:asciiTheme="majorHAnsi" w:hAnsiTheme="majorHAnsi"/>
              </w:rPr>
              <w:t>ΠΟΛΙΤΙΚΗ ΖΩΗ</w:t>
            </w:r>
          </w:p>
        </w:tc>
      </w:tr>
      <w:tr w:rsidR="00D81A7C" w:rsidRPr="00235D65" w:rsidTr="00D81A7C">
        <w:tc>
          <w:tcPr>
            <w:tcW w:w="4219" w:type="dxa"/>
          </w:tcPr>
          <w:p w:rsidR="00D81A7C" w:rsidRPr="00D81A7C" w:rsidRDefault="00D81A7C" w:rsidP="00D81A7C">
            <w:p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D81A7C">
              <w:rPr>
                <w:rFonts w:asciiTheme="majorHAnsi" w:hAnsiTheme="majorHAnsi" w:cs="Arial"/>
                <w:sz w:val="22"/>
                <w:szCs w:val="22"/>
              </w:rPr>
              <w:t>Ταχ</w:t>
            </w:r>
            <w:proofErr w:type="spellEnd"/>
            <w:r w:rsidRPr="00D81A7C">
              <w:rPr>
                <w:rFonts w:asciiTheme="majorHAnsi" w:hAnsiTheme="majorHAnsi" w:cs="Arial"/>
                <w:sz w:val="22"/>
                <w:szCs w:val="22"/>
              </w:rPr>
              <w:t>. Δ/</w:t>
            </w:r>
            <w:proofErr w:type="spellStart"/>
            <w:r w:rsidRPr="00D81A7C">
              <w:rPr>
                <w:rFonts w:asciiTheme="majorHAnsi" w:hAnsiTheme="majorHAnsi" w:cs="Arial"/>
                <w:sz w:val="22"/>
                <w:szCs w:val="22"/>
              </w:rPr>
              <w:t>νση</w:t>
            </w:r>
            <w:proofErr w:type="spellEnd"/>
            <w:r w:rsidRPr="00D81A7C">
              <w:rPr>
                <w:rFonts w:asciiTheme="majorHAnsi" w:hAnsiTheme="majorHAnsi" w:cs="Arial"/>
                <w:sz w:val="22"/>
                <w:szCs w:val="22"/>
              </w:rPr>
              <w:t xml:space="preserve">     :  Φλέμινγκ &amp; Ερ. Σταυρού  </w:t>
            </w:r>
          </w:p>
          <w:p w:rsidR="00D81A7C" w:rsidRPr="00D81A7C" w:rsidRDefault="00D81A7C" w:rsidP="00D81A7C">
            <w:pPr>
              <w:ind w:left="1134" w:hanging="113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D81A7C">
              <w:rPr>
                <w:rFonts w:asciiTheme="majorHAnsi" w:hAnsiTheme="majorHAnsi" w:cs="Arial"/>
                <w:sz w:val="22"/>
                <w:szCs w:val="22"/>
              </w:rPr>
              <w:t>Ταχ</w:t>
            </w:r>
            <w:proofErr w:type="spellEnd"/>
            <w:r w:rsidRPr="00D81A7C">
              <w:rPr>
                <w:rFonts w:asciiTheme="majorHAnsi" w:hAnsiTheme="majorHAnsi" w:cs="Arial"/>
                <w:sz w:val="22"/>
                <w:szCs w:val="22"/>
              </w:rPr>
              <w:t>. Κωδ.      :   35 131, Λαμία</w:t>
            </w:r>
          </w:p>
          <w:p w:rsidR="00D81A7C" w:rsidRPr="00235D65" w:rsidRDefault="00D81A7C" w:rsidP="00D81A7C">
            <w:pPr>
              <w:ind w:left="1134" w:hanging="113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sz w:val="22"/>
                <w:szCs w:val="22"/>
              </w:rPr>
              <w:t xml:space="preserve">Πληροφορίες </w:t>
            </w:r>
            <w:r w:rsidR="00567F5A">
              <w:rPr>
                <w:rFonts w:asciiTheme="majorHAnsi" w:hAnsiTheme="majorHAnsi" w:cs="Arial"/>
                <w:sz w:val="22"/>
                <w:szCs w:val="22"/>
              </w:rPr>
              <w:t xml:space="preserve">:  </w:t>
            </w:r>
            <w:proofErr w:type="spellStart"/>
            <w:r w:rsidRPr="00D81A7C">
              <w:rPr>
                <w:rFonts w:asciiTheme="majorHAnsi" w:hAnsiTheme="majorHAnsi" w:cs="Arial"/>
                <w:sz w:val="22"/>
                <w:szCs w:val="22"/>
              </w:rPr>
              <w:t>Μπουρλής</w:t>
            </w:r>
            <w:r w:rsidR="00235D65">
              <w:rPr>
                <w:rFonts w:asciiTheme="majorHAnsi" w:hAnsiTheme="majorHAnsi" w:cs="Arial"/>
                <w:sz w:val="22"/>
                <w:szCs w:val="22"/>
              </w:rPr>
              <w:t>Ευάγγελος</w:t>
            </w:r>
            <w:proofErr w:type="spellEnd"/>
            <w:r w:rsidR="003F5717">
              <w:rPr>
                <w:rFonts w:asciiTheme="majorHAnsi" w:hAnsiTheme="majorHAnsi" w:cs="Arial"/>
                <w:sz w:val="22"/>
                <w:szCs w:val="22"/>
              </w:rPr>
              <w:t xml:space="preserve"> –    Σκλάβου Φωτεινή</w:t>
            </w:r>
          </w:p>
          <w:p w:rsidR="00D81A7C" w:rsidRPr="00D81A7C" w:rsidRDefault="00D81A7C" w:rsidP="00D81A7C">
            <w:pPr>
              <w:ind w:left="1134" w:hanging="113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81A7C">
              <w:rPr>
                <w:rFonts w:asciiTheme="majorHAnsi" w:hAnsiTheme="majorHAnsi" w:cs="Arial"/>
                <w:sz w:val="22"/>
                <w:szCs w:val="22"/>
              </w:rPr>
              <w:t xml:space="preserve">Αρ. </w:t>
            </w:r>
            <w:proofErr w:type="spellStart"/>
            <w:r w:rsidRPr="00D81A7C">
              <w:rPr>
                <w:rFonts w:asciiTheme="majorHAnsi" w:hAnsiTheme="majorHAnsi" w:cs="Arial"/>
                <w:sz w:val="22"/>
                <w:szCs w:val="22"/>
              </w:rPr>
              <w:t>τηλεφ</w:t>
            </w:r>
            <w:proofErr w:type="spellEnd"/>
            <w:r w:rsidRPr="00D81A7C">
              <w:rPr>
                <w:rFonts w:asciiTheme="majorHAnsi" w:hAnsiTheme="majorHAnsi" w:cs="Arial"/>
                <w:sz w:val="22"/>
                <w:szCs w:val="22"/>
              </w:rPr>
              <w:t xml:space="preserve">.     </w:t>
            </w:r>
            <w:r w:rsidR="00567F5A">
              <w:rPr>
                <w:rFonts w:asciiTheme="majorHAnsi" w:hAnsiTheme="majorHAnsi" w:cs="Arial"/>
                <w:sz w:val="22"/>
                <w:szCs w:val="22"/>
              </w:rPr>
              <w:t xml:space="preserve">:  </w:t>
            </w:r>
            <w:r w:rsidRPr="00D81A7C">
              <w:rPr>
                <w:rFonts w:asciiTheme="majorHAnsi" w:hAnsiTheme="majorHAnsi" w:cs="Arial"/>
                <w:sz w:val="22"/>
                <w:szCs w:val="22"/>
              </w:rPr>
              <w:t>22313  51560</w:t>
            </w:r>
            <w:r w:rsidR="003F5717">
              <w:rPr>
                <w:rFonts w:asciiTheme="majorHAnsi" w:hAnsiTheme="majorHAnsi" w:cs="Arial"/>
                <w:sz w:val="22"/>
                <w:szCs w:val="22"/>
              </w:rPr>
              <w:t>-51575</w:t>
            </w:r>
          </w:p>
          <w:p w:rsidR="00D81A7C" w:rsidRPr="00235D65" w:rsidRDefault="00D81A7C" w:rsidP="00D81A7C">
            <w:pPr>
              <w:ind w:left="1134" w:hanging="1134"/>
              <w:jc w:val="both"/>
              <w:rPr>
                <w:rFonts w:asciiTheme="majorHAnsi" w:hAnsiTheme="majorHAnsi" w:cs="Arial"/>
                <w:sz w:val="22"/>
                <w:szCs w:val="22"/>
                <w:lang w:val="en-US"/>
              </w:rPr>
            </w:pP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E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>-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mail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 xml:space="preserve">:  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e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>.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mpourlis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>@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lamia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>-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city</w:t>
            </w:r>
            <w:r w:rsidRPr="00235D65">
              <w:rPr>
                <w:rFonts w:asciiTheme="majorHAnsi" w:hAnsiTheme="majorHAnsi" w:cs="Arial"/>
                <w:sz w:val="22"/>
                <w:szCs w:val="22"/>
                <w:lang w:val="en-US"/>
              </w:rPr>
              <w:t>.</w:t>
            </w:r>
            <w:r w:rsidRPr="00D81A7C">
              <w:rPr>
                <w:rFonts w:asciiTheme="majorHAnsi" w:hAnsiTheme="majorHAnsi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1649" w:type="dxa"/>
          </w:tcPr>
          <w:p w:rsidR="00D81A7C" w:rsidRPr="00235D65" w:rsidRDefault="00D81A7C" w:rsidP="00D81A7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HAnsi" w:hAnsiTheme="majorHAnsi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3780" w:type="dxa"/>
          </w:tcPr>
          <w:p w:rsidR="00D81A7C" w:rsidRPr="00235D65" w:rsidRDefault="00D81A7C" w:rsidP="00D81A7C">
            <w:pPr>
              <w:rPr>
                <w:rFonts w:asciiTheme="majorHAnsi" w:hAnsiTheme="majorHAnsi" w:cs="Arial"/>
                <w:sz w:val="20"/>
                <w:szCs w:val="20"/>
                <w:lang w:val="en-US"/>
              </w:rPr>
            </w:pPr>
          </w:p>
        </w:tc>
      </w:tr>
    </w:tbl>
    <w:p w:rsidR="00D81A7C" w:rsidRPr="00235D65" w:rsidRDefault="00D81A7C" w:rsidP="00C6021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D81A7C" w:rsidRPr="00235D65" w:rsidRDefault="00D81A7C" w:rsidP="00C6021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5D79D9" w:rsidRPr="00235D65" w:rsidRDefault="005D79D9" w:rsidP="00C6021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5E0CB7" w:rsidRPr="00D81A7C" w:rsidRDefault="005E0CB7" w:rsidP="00D81A7C">
      <w:pPr>
        <w:jc w:val="center"/>
        <w:rPr>
          <w:rFonts w:asciiTheme="majorHAnsi" w:hAnsiTheme="majorHAnsi" w:cs="Arial"/>
          <w:b/>
        </w:rPr>
      </w:pPr>
      <w:r w:rsidRPr="00D81A7C">
        <w:rPr>
          <w:rFonts w:asciiTheme="majorHAnsi" w:hAnsiTheme="majorHAnsi" w:cs="Arial"/>
          <w:b/>
        </w:rPr>
        <w:t>Ε</w:t>
      </w:r>
      <w:r w:rsidR="001503E1" w:rsidRPr="00D81A7C">
        <w:rPr>
          <w:rFonts w:asciiTheme="majorHAnsi" w:hAnsiTheme="majorHAnsi" w:cs="Arial"/>
          <w:b/>
        </w:rPr>
        <w:t>ισήγηση</w:t>
      </w:r>
      <w:r w:rsidR="005D7DDA" w:rsidRPr="00D81A7C">
        <w:rPr>
          <w:rFonts w:asciiTheme="majorHAnsi" w:hAnsiTheme="majorHAnsi" w:cs="Arial"/>
          <w:b/>
        </w:rPr>
        <w:t>της Δ/νσης</w:t>
      </w:r>
      <w:bookmarkStart w:id="0" w:name="_GoBack"/>
      <w:bookmarkEnd w:id="0"/>
      <w:r w:rsidR="005D7DDA" w:rsidRPr="00D81A7C">
        <w:rPr>
          <w:rFonts w:asciiTheme="majorHAnsi" w:hAnsiTheme="majorHAnsi" w:cs="Arial"/>
          <w:b/>
        </w:rPr>
        <w:t xml:space="preserve"> Υποδομών και Τεχνικών έργων</w:t>
      </w:r>
    </w:p>
    <w:p w:rsidR="005E0CB7" w:rsidRPr="00D81A7C" w:rsidRDefault="00D81A7C" w:rsidP="00D81A7C">
      <w:pPr>
        <w:pStyle w:val="5"/>
        <w:rPr>
          <w:rFonts w:asciiTheme="majorHAnsi" w:hAnsiTheme="majorHAnsi" w:cs="Arial"/>
          <w:bCs w:val="0"/>
        </w:rPr>
      </w:pPr>
      <w:r w:rsidRPr="00D81A7C">
        <w:rPr>
          <w:rFonts w:asciiTheme="majorHAnsi" w:hAnsiTheme="majorHAnsi" w:cs="Arial"/>
          <w:bCs w:val="0"/>
        </w:rPr>
        <w:t xml:space="preserve">Προς </w:t>
      </w:r>
      <w:r w:rsidR="001503E1" w:rsidRPr="00D81A7C">
        <w:rPr>
          <w:rFonts w:asciiTheme="majorHAnsi" w:hAnsiTheme="majorHAnsi" w:cs="Arial"/>
          <w:bCs w:val="0"/>
        </w:rPr>
        <w:t xml:space="preserve">την </w:t>
      </w:r>
      <w:r w:rsidR="00C16F03" w:rsidRPr="00D81A7C">
        <w:rPr>
          <w:rFonts w:asciiTheme="majorHAnsi" w:hAnsiTheme="majorHAnsi" w:cs="Arial"/>
          <w:bCs w:val="0"/>
        </w:rPr>
        <w:t>Ε</w:t>
      </w:r>
      <w:r w:rsidR="001503E1" w:rsidRPr="00D81A7C">
        <w:rPr>
          <w:rFonts w:asciiTheme="majorHAnsi" w:hAnsiTheme="majorHAnsi" w:cs="Arial"/>
          <w:bCs w:val="0"/>
        </w:rPr>
        <w:t>πιτροπή</w:t>
      </w:r>
      <w:r w:rsidR="00C16F03" w:rsidRPr="00D81A7C">
        <w:rPr>
          <w:rFonts w:asciiTheme="majorHAnsi" w:hAnsiTheme="majorHAnsi" w:cs="Arial"/>
          <w:bCs w:val="0"/>
        </w:rPr>
        <w:t>Π</w:t>
      </w:r>
      <w:r w:rsidR="00596DD7" w:rsidRPr="00D81A7C">
        <w:rPr>
          <w:rFonts w:asciiTheme="majorHAnsi" w:hAnsiTheme="majorHAnsi" w:cs="Arial"/>
          <w:bCs w:val="0"/>
        </w:rPr>
        <w:t xml:space="preserve">οιότητας </w:t>
      </w:r>
      <w:r w:rsidR="00C16F03" w:rsidRPr="00D81A7C">
        <w:rPr>
          <w:rFonts w:asciiTheme="majorHAnsi" w:hAnsiTheme="majorHAnsi" w:cs="Arial"/>
          <w:bCs w:val="0"/>
        </w:rPr>
        <w:t>Ζ</w:t>
      </w:r>
      <w:r w:rsidR="00596DD7" w:rsidRPr="00D81A7C">
        <w:rPr>
          <w:rFonts w:asciiTheme="majorHAnsi" w:hAnsiTheme="majorHAnsi" w:cs="Arial"/>
          <w:bCs w:val="0"/>
        </w:rPr>
        <w:t>ωής</w:t>
      </w:r>
    </w:p>
    <w:p w:rsidR="00012CB9" w:rsidRPr="00D81A7C" w:rsidRDefault="00012CB9" w:rsidP="00D81A7C">
      <w:pPr>
        <w:jc w:val="center"/>
        <w:rPr>
          <w:rFonts w:asciiTheme="majorHAnsi" w:hAnsiTheme="majorHAnsi"/>
          <w:b/>
          <w:sz w:val="22"/>
          <w:szCs w:val="22"/>
        </w:rPr>
      </w:pPr>
    </w:p>
    <w:p w:rsidR="00D81A7C" w:rsidRDefault="00D81A7C" w:rsidP="00EF0737">
      <w:pPr>
        <w:rPr>
          <w:rFonts w:asciiTheme="majorHAnsi" w:hAnsiTheme="majorHAnsi" w:cs="Arial"/>
          <w:sz w:val="22"/>
          <w:szCs w:val="22"/>
        </w:rPr>
      </w:pPr>
    </w:p>
    <w:p w:rsidR="00D81A7C" w:rsidRDefault="00012CB9" w:rsidP="00D81A7C">
      <w:pPr>
        <w:jc w:val="both"/>
        <w:rPr>
          <w:rFonts w:asciiTheme="majorHAnsi" w:hAnsiTheme="majorHAnsi" w:cs="Arial"/>
          <w:b/>
          <w:sz w:val="22"/>
          <w:szCs w:val="22"/>
        </w:rPr>
      </w:pPr>
      <w:r w:rsidRPr="00D81A7C">
        <w:rPr>
          <w:rFonts w:asciiTheme="majorHAnsi" w:hAnsiTheme="majorHAnsi" w:cs="Arial"/>
          <w:b/>
          <w:sz w:val="22"/>
          <w:szCs w:val="22"/>
        </w:rPr>
        <w:t xml:space="preserve">ΘΕΜΑ: </w:t>
      </w:r>
      <w:r w:rsidR="00D81A7C" w:rsidRPr="00D81A7C">
        <w:rPr>
          <w:rFonts w:asciiTheme="majorHAnsi" w:hAnsiTheme="majorHAnsi" w:cs="Arial"/>
          <w:b/>
          <w:sz w:val="22"/>
          <w:szCs w:val="22"/>
        </w:rPr>
        <w:t>Έγκριση</w:t>
      </w:r>
      <w:r w:rsidR="00D81A7C">
        <w:rPr>
          <w:rFonts w:asciiTheme="majorHAnsi" w:hAnsiTheme="majorHAnsi" w:cs="Arial"/>
          <w:b/>
          <w:sz w:val="22"/>
          <w:szCs w:val="22"/>
        </w:rPr>
        <w:t xml:space="preserve"> εισόδου-εξόδου οχημάτων σε χώρους στάθμευσης στην περιοχή της Πανελλήνιας Έκθεσης Λαμίας.</w:t>
      </w:r>
    </w:p>
    <w:p w:rsidR="00012CB9" w:rsidRPr="00D81A7C" w:rsidRDefault="00012CB9" w:rsidP="00D81A7C">
      <w:pPr>
        <w:jc w:val="both"/>
        <w:rPr>
          <w:rFonts w:asciiTheme="majorHAnsi" w:hAnsiTheme="majorHAnsi" w:cs="Arial"/>
          <w:b/>
          <w:sz w:val="22"/>
          <w:szCs w:val="22"/>
        </w:rPr>
      </w:pPr>
    </w:p>
    <w:p w:rsidR="005E0CB7" w:rsidRDefault="005E0CB7" w:rsidP="00D81A7C">
      <w:pPr>
        <w:jc w:val="both"/>
        <w:rPr>
          <w:rFonts w:asciiTheme="majorHAnsi" w:hAnsiTheme="majorHAnsi" w:cs="Arial"/>
          <w:sz w:val="22"/>
          <w:szCs w:val="22"/>
        </w:rPr>
      </w:pPr>
    </w:p>
    <w:p w:rsidR="005D79D9" w:rsidRDefault="005D79D9" w:rsidP="005D79D9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5D79D9">
        <w:rPr>
          <w:rFonts w:asciiTheme="majorHAnsi" w:hAnsiTheme="majorHAnsi" w:cs="Arial"/>
          <w:sz w:val="22"/>
          <w:szCs w:val="22"/>
        </w:rPr>
        <w:t>Τίθεται υπόψη της Επιτροπής Ποιότητας Ζωής, η έγκριση εισόδου-εξόδου οχημάτων σε χώρους στάθμευσης στην περιοχή της Πανελλήνιας Έκθεσης Λαμίας.</w:t>
      </w:r>
    </w:p>
    <w:p w:rsidR="005D79D9" w:rsidRPr="005D79D9" w:rsidRDefault="005D79D9" w:rsidP="005D79D9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Ο</w:t>
      </w:r>
      <w:r w:rsidRPr="005D79D9">
        <w:rPr>
          <w:rFonts w:asciiTheme="majorHAnsi" w:hAnsiTheme="majorHAnsi" w:cs="Arial"/>
          <w:sz w:val="22"/>
          <w:szCs w:val="22"/>
        </w:rPr>
        <w:t xml:space="preserve"> Δήμος</w:t>
      </w:r>
      <w:r>
        <w:rPr>
          <w:rFonts w:asciiTheme="majorHAnsi" w:hAnsiTheme="majorHAnsi" w:cs="Arial"/>
          <w:sz w:val="22"/>
          <w:szCs w:val="22"/>
        </w:rPr>
        <w:t xml:space="preserve"> Λαμιέων </w:t>
      </w:r>
      <w:r w:rsidRPr="005D79D9">
        <w:rPr>
          <w:rFonts w:asciiTheme="majorHAnsi" w:hAnsiTheme="majorHAnsi" w:cs="Arial"/>
          <w:sz w:val="22"/>
          <w:szCs w:val="22"/>
        </w:rPr>
        <w:t xml:space="preserve"> σε συνεργασία με τον Φορέα της Π.Ε.Λ. προωθεί την ανάπλαση της περιοχής</w:t>
      </w:r>
    </w:p>
    <w:p w:rsidR="008C5ED6" w:rsidRPr="008C5ED6" w:rsidRDefault="008D1B66" w:rsidP="008D1B66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της Π.Ε.Λ. στα πλαίσια του έργου «Αξιοποίηση της περιοχής της </w:t>
      </w:r>
      <w:r w:rsidRPr="008D1B66">
        <w:rPr>
          <w:rFonts w:asciiTheme="majorHAnsi" w:hAnsiTheme="majorHAnsi" w:cs="Arial"/>
          <w:sz w:val="22"/>
          <w:szCs w:val="22"/>
        </w:rPr>
        <w:t>Πανελλήνιας Έκθεσης Λαμίας</w:t>
      </w:r>
      <w:r>
        <w:rPr>
          <w:rFonts w:asciiTheme="majorHAnsi" w:hAnsiTheme="majorHAnsi" w:cs="Arial"/>
          <w:sz w:val="22"/>
          <w:szCs w:val="22"/>
        </w:rPr>
        <w:t xml:space="preserve">».  </w:t>
      </w:r>
      <w:r w:rsidR="008C5ED6" w:rsidRPr="008C5ED6">
        <w:rPr>
          <w:rFonts w:asciiTheme="majorHAnsi" w:hAnsiTheme="majorHAnsi" w:cs="Arial"/>
          <w:sz w:val="22"/>
          <w:szCs w:val="22"/>
        </w:rPr>
        <w:t>Στην υπό αναμόρφωση έκταση έχουν προσδιοριστεί δύο περιοχές για την ανάπτυξη χώρων</w:t>
      </w:r>
      <w:r w:rsidR="00D2359F">
        <w:rPr>
          <w:rFonts w:asciiTheme="majorHAnsi" w:hAnsiTheme="majorHAnsi" w:cs="Arial"/>
          <w:sz w:val="22"/>
          <w:szCs w:val="22"/>
        </w:rPr>
        <w:t xml:space="preserve"> </w:t>
      </w:r>
      <w:r w:rsidR="008C5ED6">
        <w:rPr>
          <w:rFonts w:asciiTheme="majorHAnsi" w:hAnsiTheme="majorHAnsi" w:cs="Arial"/>
          <w:sz w:val="22"/>
          <w:szCs w:val="22"/>
        </w:rPr>
        <w:t>Στάθμευσης</w:t>
      </w:r>
      <w:r w:rsidR="008C5ED6" w:rsidRPr="008C5ED6">
        <w:rPr>
          <w:rFonts w:asciiTheme="majorHAnsi" w:hAnsiTheme="majorHAnsi" w:cs="Arial"/>
          <w:sz w:val="22"/>
          <w:szCs w:val="22"/>
        </w:rPr>
        <w:t xml:space="preserve"> :</w:t>
      </w:r>
      <w:proofErr w:type="spellStart"/>
      <w:r w:rsidR="008C5ED6">
        <w:rPr>
          <w:rFonts w:asciiTheme="majorHAnsi" w:hAnsiTheme="majorHAnsi" w:cs="Arial"/>
          <w:sz w:val="22"/>
          <w:szCs w:val="22"/>
          <w:lang w:val="en-US"/>
        </w:rPr>
        <w:t>i</w:t>
      </w:r>
      <w:proofErr w:type="spellEnd"/>
      <w:r w:rsidR="008C5ED6" w:rsidRPr="008C5ED6">
        <w:rPr>
          <w:rFonts w:asciiTheme="majorHAnsi" w:hAnsiTheme="majorHAnsi" w:cs="Arial"/>
          <w:sz w:val="22"/>
          <w:szCs w:val="22"/>
        </w:rPr>
        <w:t xml:space="preserve">) ο Χώρος Στάθμευσης P1 , που έχει πρόσβαση από την οδό Ταϋγέτου </w:t>
      </w:r>
      <w:r w:rsidR="008C5ED6">
        <w:rPr>
          <w:rFonts w:asciiTheme="majorHAnsi" w:hAnsiTheme="majorHAnsi" w:cs="Arial"/>
          <w:sz w:val="22"/>
          <w:szCs w:val="22"/>
        </w:rPr>
        <w:t xml:space="preserve">και  </w:t>
      </w:r>
      <w:r w:rsidR="008C5ED6">
        <w:rPr>
          <w:rFonts w:asciiTheme="majorHAnsi" w:hAnsiTheme="majorHAnsi" w:cs="Arial"/>
          <w:sz w:val="22"/>
          <w:szCs w:val="22"/>
          <w:lang w:val="en-US"/>
        </w:rPr>
        <w:t>ii</w:t>
      </w:r>
      <w:r w:rsidR="008C5ED6" w:rsidRPr="008C5ED6">
        <w:rPr>
          <w:rFonts w:asciiTheme="majorHAnsi" w:hAnsiTheme="majorHAnsi" w:cs="Arial"/>
          <w:sz w:val="22"/>
          <w:szCs w:val="22"/>
        </w:rPr>
        <w:t xml:space="preserve">) </w:t>
      </w:r>
      <w:r w:rsidR="008C5ED6">
        <w:rPr>
          <w:rFonts w:asciiTheme="majorHAnsi" w:hAnsiTheme="majorHAnsi" w:cs="Arial"/>
          <w:sz w:val="22"/>
          <w:szCs w:val="22"/>
          <w:lang w:val="en-US"/>
        </w:rPr>
        <w:t>o</w:t>
      </w:r>
      <w:r w:rsidR="00D2359F">
        <w:rPr>
          <w:rFonts w:asciiTheme="majorHAnsi" w:hAnsiTheme="majorHAnsi" w:cs="Arial"/>
          <w:sz w:val="22"/>
          <w:szCs w:val="22"/>
        </w:rPr>
        <w:t xml:space="preserve"> </w:t>
      </w:r>
      <w:r w:rsidR="008C5ED6">
        <w:rPr>
          <w:rFonts w:asciiTheme="majorHAnsi" w:hAnsiTheme="majorHAnsi" w:cs="Arial"/>
          <w:sz w:val="22"/>
          <w:szCs w:val="22"/>
        </w:rPr>
        <w:t xml:space="preserve">Χώρος </w:t>
      </w:r>
      <w:r w:rsidR="008C5ED6" w:rsidRPr="008C5ED6">
        <w:rPr>
          <w:rFonts w:asciiTheme="majorHAnsi" w:hAnsiTheme="majorHAnsi" w:cs="Arial"/>
          <w:sz w:val="22"/>
          <w:szCs w:val="22"/>
        </w:rPr>
        <w:t>Στάθμευσης P2, που έχει πρόσβαση από την οδό Μήδειας.</w:t>
      </w:r>
    </w:p>
    <w:p w:rsidR="008C5ED6" w:rsidRDefault="008C5ED6" w:rsidP="008D1B66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8C5ED6">
        <w:rPr>
          <w:rFonts w:asciiTheme="majorHAnsi" w:hAnsiTheme="majorHAnsi" w:cs="Arial"/>
          <w:sz w:val="22"/>
          <w:szCs w:val="22"/>
        </w:rPr>
        <w:t xml:space="preserve">Το πλήθος των θέσεων στάθμευσης στο Χώρο Στάθμευσης P1 </w:t>
      </w:r>
      <w:r>
        <w:rPr>
          <w:rFonts w:asciiTheme="majorHAnsi" w:hAnsiTheme="majorHAnsi" w:cs="Arial"/>
          <w:sz w:val="22"/>
          <w:szCs w:val="22"/>
        </w:rPr>
        <w:t>ανέρχεται σε 239 θέσεις Ι.Χ. αυτοκινήτων,</w:t>
      </w:r>
      <w:r w:rsidRPr="008C5ED6">
        <w:rPr>
          <w:rFonts w:asciiTheme="majorHAnsi" w:hAnsiTheme="majorHAnsi" w:cs="Arial"/>
          <w:sz w:val="22"/>
          <w:szCs w:val="22"/>
        </w:rPr>
        <w:t xml:space="preserve"> 3 θέσεις στάθμευσης τουριστικών λεωφορείων και 25</w:t>
      </w:r>
      <w:r>
        <w:rPr>
          <w:rFonts w:asciiTheme="majorHAnsi" w:hAnsiTheme="majorHAnsi" w:cs="Arial"/>
          <w:sz w:val="22"/>
          <w:szCs w:val="22"/>
        </w:rPr>
        <w:t xml:space="preserve"> θέσεις στάθμευσης  μοτοσυκλετών, οι οποίες καλύπτουν τις ανάγκες των κτιριακών εγκαταστάσεων  και </w:t>
      </w:r>
      <w:r w:rsidRPr="008C5ED6">
        <w:rPr>
          <w:rFonts w:asciiTheme="majorHAnsi" w:hAnsiTheme="majorHAnsi" w:cs="Arial"/>
          <w:sz w:val="22"/>
          <w:szCs w:val="22"/>
        </w:rPr>
        <w:t xml:space="preserve">υπολογίζεται με βάση </w:t>
      </w:r>
      <w:r>
        <w:rPr>
          <w:rFonts w:asciiTheme="majorHAnsi" w:hAnsiTheme="majorHAnsi" w:cs="Arial"/>
          <w:sz w:val="22"/>
          <w:szCs w:val="22"/>
        </w:rPr>
        <w:t xml:space="preserve">τις </w:t>
      </w:r>
      <w:r w:rsidRPr="008C5ED6">
        <w:rPr>
          <w:rFonts w:asciiTheme="majorHAnsi" w:hAnsiTheme="majorHAnsi" w:cs="Arial"/>
          <w:sz w:val="22"/>
          <w:szCs w:val="22"/>
        </w:rPr>
        <w:t>διατάξεις του Π.Δ. 350/1996 (ΦΕΚ 230 Α’), που ισχύουν για την πόλη της Λαμίας.</w:t>
      </w:r>
    </w:p>
    <w:p w:rsidR="00635948" w:rsidRPr="00635948" w:rsidRDefault="00635948" w:rsidP="00A542C7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635948">
        <w:rPr>
          <w:rFonts w:asciiTheme="majorHAnsi" w:hAnsiTheme="majorHAnsi" w:cs="Arial"/>
          <w:sz w:val="22"/>
          <w:szCs w:val="22"/>
        </w:rPr>
        <w:lastRenderedPageBreak/>
        <w:t>Ο Χώρος στάθμευσης P2 , δεν καλύπτει τις ανάγκες τωνκτιριακών εγκαταστάσεων, αλλά της πόλης.</w:t>
      </w:r>
      <w:r w:rsidR="00A542C7">
        <w:rPr>
          <w:rFonts w:asciiTheme="majorHAnsi" w:hAnsiTheme="majorHAnsi" w:cs="Arial"/>
          <w:sz w:val="22"/>
          <w:szCs w:val="22"/>
        </w:rPr>
        <w:t xml:space="preserve"> Προβλέπεται να υπάρχουν</w:t>
      </w:r>
      <w:r w:rsidRPr="00635948">
        <w:rPr>
          <w:rFonts w:asciiTheme="majorHAnsi" w:hAnsiTheme="majorHAnsi" w:cs="Arial"/>
          <w:sz w:val="22"/>
          <w:szCs w:val="22"/>
        </w:rPr>
        <w:t xml:space="preserve"> 50 θέσεις στάθμευσης Ι.Χ αυτοκινήτων και 11 θέσεις στάθμευσηςμοτοσυκλετών. </w:t>
      </w:r>
    </w:p>
    <w:p w:rsidR="0027292A" w:rsidRDefault="0027292A" w:rsidP="00A542C7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D81A7C">
        <w:rPr>
          <w:rFonts w:asciiTheme="majorHAnsi" w:hAnsiTheme="majorHAnsi" w:cs="Arial"/>
          <w:sz w:val="22"/>
          <w:szCs w:val="22"/>
        </w:rPr>
        <w:t>Με βάση τα ανωτέρω</w:t>
      </w:r>
      <w:r w:rsidR="008D1B66">
        <w:rPr>
          <w:rFonts w:asciiTheme="majorHAnsi" w:hAnsiTheme="majorHAnsi" w:cs="Arial"/>
          <w:sz w:val="22"/>
          <w:szCs w:val="22"/>
        </w:rPr>
        <w:t xml:space="preserve"> και λαμβάνοντας υπόψη</w:t>
      </w:r>
      <w:r w:rsidRPr="00D81A7C">
        <w:rPr>
          <w:rFonts w:asciiTheme="majorHAnsi" w:hAnsiTheme="majorHAnsi" w:cs="Arial"/>
          <w:sz w:val="22"/>
          <w:szCs w:val="22"/>
        </w:rPr>
        <w:t xml:space="preserve"> :</w:t>
      </w:r>
    </w:p>
    <w:p w:rsidR="008D1B66" w:rsidRDefault="008D1B66" w:rsidP="008D1B66">
      <w:pPr>
        <w:pStyle w:val="a6"/>
        <w:numPr>
          <w:ilvl w:val="0"/>
          <w:numId w:val="21"/>
        </w:num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Το υπ’ </w:t>
      </w:r>
      <w:proofErr w:type="spellStart"/>
      <w:r>
        <w:rPr>
          <w:rFonts w:asciiTheme="majorHAnsi" w:hAnsiTheme="majorHAnsi" w:cs="Arial"/>
          <w:sz w:val="22"/>
          <w:szCs w:val="22"/>
        </w:rPr>
        <w:t>αριθμ</w:t>
      </w:r>
      <w:proofErr w:type="spellEnd"/>
      <w:r>
        <w:rPr>
          <w:rFonts w:asciiTheme="majorHAnsi" w:hAnsiTheme="majorHAnsi" w:cs="Arial"/>
          <w:sz w:val="22"/>
          <w:szCs w:val="22"/>
        </w:rPr>
        <w:t>. 1441/</w:t>
      </w:r>
      <w:r w:rsidRPr="008D1B66">
        <w:rPr>
          <w:rFonts w:asciiTheme="majorHAnsi" w:hAnsiTheme="majorHAnsi" w:cs="Arial"/>
          <w:sz w:val="22"/>
          <w:szCs w:val="22"/>
        </w:rPr>
        <w:t>11-08-2023</w:t>
      </w:r>
      <w:r>
        <w:rPr>
          <w:rFonts w:asciiTheme="majorHAnsi" w:hAnsiTheme="majorHAnsi" w:cs="Arial"/>
          <w:sz w:val="22"/>
          <w:szCs w:val="22"/>
        </w:rPr>
        <w:t xml:space="preserve"> έγγραφο του οργανισμού «ΑΜΦΙΚΤΥΟΝΙΕΣ Α.Ε.»</w:t>
      </w:r>
      <w:r w:rsidRPr="008D1B66">
        <w:rPr>
          <w:rFonts w:asciiTheme="majorHAnsi" w:hAnsiTheme="majorHAnsi" w:cs="Arial"/>
          <w:sz w:val="22"/>
          <w:szCs w:val="22"/>
        </w:rPr>
        <w:t xml:space="preserve"> σχετικά με </w:t>
      </w:r>
      <w:r>
        <w:rPr>
          <w:rFonts w:asciiTheme="majorHAnsi" w:hAnsiTheme="majorHAnsi" w:cs="Arial"/>
          <w:sz w:val="22"/>
          <w:szCs w:val="22"/>
        </w:rPr>
        <w:t>την έ</w:t>
      </w:r>
      <w:r w:rsidRPr="008D1B66">
        <w:rPr>
          <w:rFonts w:asciiTheme="majorHAnsi" w:hAnsiTheme="majorHAnsi" w:cs="Arial"/>
          <w:sz w:val="22"/>
          <w:szCs w:val="22"/>
        </w:rPr>
        <w:t>γκριση εισόδου-εξόδου οχημάτων σε χώρους στάθμευσης στην περιοχή της Πανελλήνιας Έκθεσης Λαμίας</w:t>
      </w:r>
      <w:r>
        <w:rPr>
          <w:rFonts w:asciiTheme="majorHAnsi" w:hAnsiTheme="majorHAnsi" w:cs="Arial"/>
          <w:sz w:val="22"/>
          <w:szCs w:val="22"/>
        </w:rPr>
        <w:t>,</w:t>
      </w:r>
    </w:p>
    <w:p w:rsidR="008D1B66" w:rsidRPr="008D1B66" w:rsidRDefault="008D1B66" w:rsidP="008D1B66">
      <w:pPr>
        <w:pStyle w:val="a6"/>
        <w:numPr>
          <w:ilvl w:val="0"/>
          <w:numId w:val="21"/>
        </w:num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Τις διατάξεις του Π.Δ. 118/2006</w:t>
      </w:r>
    </w:p>
    <w:p w:rsidR="00235D65" w:rsidRDefault="00235D65" w:rsidP="00BB2518">
      <w:pPr>
        <w:spacing w:line="360" w:lineRule="auto"/>
        <w:ind w:firstLine="720"/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</w:p>
    <w:p w:rsidR="00BB2518" w:rsidRDefault="00B52185" w:rsidP="00BB2518">
      <w:pPr>
        <w:spacing w:line="360" w:lineRule="auto"/>
        <w:ind w:firstLine="720"/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  <w:r w:rsidRPr="00A542C7">
        <w:rPr>
          <w:rFonts w:asciiTheme="majorHAnsi" w:hAnsiTheme="majorHAnsi" w:cs="Arial"/>
          <w:b/>
          <w:sz w:val="22"/>
          <w:szCs w:val="22"/>
          <w:u w:val="single"/>
        </w:rPr>
        <w:t>Προτείνεται</w:t>
      </w:r>
    </w:p>
    <w:p w:rsidR="00BB2518" w:rsidRDefault="00BB2518" w:rsidP="00BB2518">
      <w:pPr>
        <w:spacing w:line="360" w:lineRule="auto"/>
        <w:ind w:firstLine="720"/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</w:p>
    <w:p w:rsidR="00105797" w:rsidRPr="00BB2518" w:rsidRDefault="0027292A" w:rsidP="00BB2518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  <w:r w:rsidRPr="00D81A7C">
        <w:rPr>
          <w:rFonts w:asciiTheme="majorHAnsi" w:hAnsiTheme="majorHAnsi" w:cs="Arial"/>
          <w:sz w:val="22"/>
          <w:szCs w:val="22"/>
        </w:rPr>
        <w:t xml:space="preserve">1) </w:t>
      </w:r>
      <w:r w:rsidR="00A542C7">
        <w:rPr>
          <w:rFonts w:asciiTheme="majorHAnsi" w:hAnsiTheme="majorHAnsi" w:cs="Arial"/>
          <w:sz w:val="22"/>
          <w:szCs w:val="22"/>
        </w:rPr>
        <w:t>Η</w:t>
      </w:r>
      <w:r w:rsidR="00A542C7" w:rsidRPr="00A542C7">
        <w:rPr>
          <w:rFonts w:asciiTheme="majorHAnsi" w:hAnsiTheme="majorHAnsi" w:cs="Arial"/>
          <w:sz w:val="22"/>
          <w:szCs w:val="22"/>
        </w:rPr>
        <w:t xml:space="preserve"> έγκριση εισόδου-εξόδου οχημάτων σε χώρους στάθμευσης στην περιοχή της Πανελλήνιας Έκθεσης Λαμίας</w:t>
      </w:r>
      <w:r w:rsidR="008D1B66">
        <w:rPr>
          <w:rFonts w:asciiTheme="majorHAnsi" w:hAnsiTheme="majorHAnsi" w:cs="Arial"/>
          <w:sz w:val="22"/>
          <w:szCs w:val="22"/>
        </w:rPr>
        <w:t xml:space="preserve"> σύμφωνα με τα προβλεπόμενα στο από Ιούλιο 2023 σχέδιο Αρχιτεκτονικής Μελέτης και Μελέτης Διαμόρφωσης Περιβάλλοντος Χώρου της Αναδόχου Κοινοπραξίας και την τεχνική έκθεση που τη συνοδεύει. </w:t>
      </w:r>
    </w:p>
    <w:p w:rsidR="00105797" w:rsidRPr="00D81A7C" w:rsidRDefault="00F1097D" w:rsidP="00BB2518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2) </w:t>
      </w:r>
      <w:r w:rsidRPr="00F1097D">
        <w:rPr>
          <w:rFonts w:asciiTheme="majorHAnsi" w:hAnsiTheme="majorHAnsi" w:cs="Arial"/>
          <w:sz w:val="22"/>
          <w:szCs w:val="22"/>
        </w:rPr>
        <w:t>Να γίνει εισήγηση προς το Δημοτικό Συμβούλιο για τη λήψη σχετικής απόφασης</w:t>
      </w:r>
      <w:r>
        <w:rPr>
          <w:rFonts w:asciiTheme="majorHAnsi" w:hAnsiTheme="majorHAnsi" w:cs="Arial"/>
          <w:sz w:val="22"/>
          <w:szCs w:val="22"/>
        </w:rPr>
        <w:t>.</w:t>
      </w:r>
    </w:p>
    <w:p w:rsidR="00105797" w:rsidRPr="00D81A7C" w:rsidRDefault="00105797" w:rsidP="00D81A7C">
      <w:p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</w:p>
    <w:p w:rsidR="008D1B66" w:rsidRPr="008D1B66" w:rsidRDefault="008D1B66" w:rsidP="008D1B66">
      <w:pPr>
        <w:tabs>
          <w:tab w:val="left" w:pos="5021"/>
        </w:tabs>
        <w:rPr>
          <w:rFonts w:asciiTheme="majorHAnsi" w:hAnsiTheme="majorHAnsi" w:cs="Arial"/>
          <w:sz w:val="22"/>
          <w:szCs w:val="22"/>
        </w:rPr>
      </w:pPr>
      <w:r w:rsidRPr="008D1B66">
        <w:rPr>
          <w:rFonts w:asciiTheme="majorHAnsi" w:hAnsiTheme="majorHAnsi" w:cs="Arial"/>
          <w:sz w:val="22"/>
          <w:szCs w:val="22"/>
        </w:rPr>
        <w:t xml:space="preserve">Ο </w:t>
      </w:r>
      <w:r>
        <w:rPr>
          <w:rFonts w:asciiTheme="majorHAnsi" w:hAnsiTheme="majorHAnsi" w:cs="Arial"/>
          <w:sz w:val="22"/>
          <w:szCs w:val="22"/>
        </w:rPr>
        <w:t xml:space="preserve">ΣΥΝΤΑΞΑΣ       </w:t>
      </w:r>
      <w:r w:rsidR="00D2359F">
        <w:rPr>
          <w:rFonts w:asciiTheme="majorHAnsi" w:hAnsiTheme="majorHAnsi" w:cs="Arial"/>
          <w:sz w:val="22"/>
          <w:szCs w:val="22"/>
        </w:rPr>
        <w:t xml:space="preserve">                                        </w:t>
      </w:r>
      <w:r>
        <w:rPr>
          <w:rFonts w:asciiTheme="majorHAnsi" w:hAnsiTheme="majorHAnsi" w:cs="Arial"/>
          <w:sz w:val="22"/>
          <w:szCs w:val="22"/>
        </w:rPr>
        <w:t>Ο ΤΜΗΜΑΤΑΡΧΗΣ</w:t>
      </w:r>
      <w:r w:rsidR="00AA1642">
        <w:rPr>
          <w:rFonts w:asciiTheme="majorHAnsi" w:hAnsiTheme="majorHAnsi" w:cs="Arial"/>
          <w:sz w:val="22"/>
          <w:szCs w:val="22"/>
        </w:rPr>
        <w:t xml:space="preserve">                        Η ΑΝΑΠΛ. ΔΙΕΥΘΥΝΤΡΙΑ</w:t>
      </w:r>
    </w:p>
    <w:p w:rsidR="008D1B66" w:rsidRDefault="00AA1642" w:rsidP="008D1B66">
      <w:pPr>
        <w:tabs>
          <w:tab w:val="left" w:pos="5021"/>
        </w:tabs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                                                                                                             </w:t>
      </w:r>
      <w:r w:rsidR="00D2359F">
        <w:rPr>
          <w:rFonts w:asciiTheme="majorHAnsi" w:hAnsiTheme="majorHAnsi" w:cs="Arial"/>
          <w:sz w:val="22"/>
          <w:szCs w:val="22"/>
        </w:rPr>
        <w:t xml:space="preserve">                           </w:t>
      </w:r>
      <w:r>
        <w:rPr>
          <w:rFonts w:asciiTheme="majorHAnsi" w:hAnsiTheme="majorHAnsi" w:cs="Arial"/>
          <w:sz w:val="22"/>
          <w:szCs w:val="22"/>
        </w:rPr>
        <w:t>Δ.Υ.Τ.Ε.</w:t>
      </w:r>
    </w:p>
    <w:p w:rsidR="008D1B66" w:rsidRDefault="008D1B66" w:rsidP="008D1B66">
      <w:pPr>
        <w:tabs>
          <w:tab w:val="left" w:pos="5021"/>
        </w:tabs>
        <w:rPr>
          <w:rFonts w:asciiTheme="majorHAnsi" w:hAnsiTheme="majorHAnsi" w:cs="Arial"/>
          <w:sz w:val="22"/>
          <w:szCs w:val="22"/>
        </w:rPr>
      </w:pPr>
    </w:p>
    <w:p w:rsidR="00AA1642" w:rsidRDefault="00AA1642" w:rsidP="008D1B66">
      <w:pPr>
        <w:tabs>
          <w:tab w:val="left" w:pos="5021"/>
        </w:tabs>
        <w:rPr>
          <w:rFonts w:asciiTheme="majorHAnsi" w:hAnsiTheme="majorHAnsi" w:cs="Arial"/>
          <w:sz w:val="22"/>
          <w:szCs w:val="22"/>
        </w:rPr>
      </w:pPr>
    </w:p>
    <w:p w:rsidR="00AA1642" w:rsidRDefault="00AA1642" w:rsidP="008D1B66">
      <w:pPr>
        <w:tabs>
          <w:tab w:val="left" w:pos="5021"/>
        </w:tabs>
        <w:rPr>
          <w:rFonts w:asciiTheme="majorHAnsi" w:hAnsiTheme="majorHAnsi" w:cs="Arial"/>
          <w:sz w:val="22"/>
          <w:szCs w:val="22"/>
        </w:rPr>
      </w:pPr>
    </w:p>
    <w:p w:rsidR="008D1B66" w:rsidRPr="00AA1642" w:rsidRDefault="008D1B66" w:rsidP="008D1B66">
      <w:pPr>
        <w:tabs>
          <w:tab w:val="left" w:pos="5021"/>
        </w:tabs>
        <w:rPr>
          <w:rFonts w:asciiTheme="majorHAnsi" w:hAnsiTheme="majorHAnsi" w:cs="Arial"/>
          <w:sz w:val="20"/>
          <w:szCs w:val="20"/>
        </w:rPr>
      </w:pPr>
      <w:r w:rsidRPr="00AA1642">
        <w:rPr>
          <w:rFonts w:asciiTheme="majorHAnsi" w:hAnsiTheme="majorHAnsi" w:cs="Arial"/>
          <w:sz w:val="20"/>
          <w:szCs w:val="20"/>
        </w:rPr>
        <w:t>ΜΠΟΥΡΛΗΣ ΕΥΑΓΓΕΛΟΣ                               ΡΙΖΟΣ ΣΩΤΗΡΙΟΣ</w:t>
      </w:r>
      <w:r w:rsidR="00D2359F">
        <w:rPr>
          <w:rFonts w:asciiTheme="majorHAnsi" w:hAnsiTheme="majorHAnsi" w:cs="Arial"/>
          <w:sz w:val="20"/>
          <w:szCs w:val="20"/>
        </w:rPr>
        <w:t xml:space="preserve">                                </w:t>
      </w:r>
      <w:r w:rsidR="00AA1642" w:rsidRPr="00AA1642">
        <w:rPr>
          <w:rFonts w:asciiTheme="majorHAnsi" w:hAnsiTheme="majorHAnsi" w:cs="Arial"/>
          <w:sz w:val="20"/>
          <w:szCs w:val="20"/>
        </w:rPr>
        <w:t>ΠΟΛΙΤΟΠΟΥΛΟΥ  ΑΦΡΟΔΙΤΗ</w:t>
      </w:r>
    </w:p>
    <w:p w:rsidR="008D1B66" w:rsidRPr="00AA1642" w:rsidRDefault="008D1B66" w:rsidP="008D1B66">
      <w:pPr>
        <w:tabs>
          <w:tab w:val="left" w:pos="5021"/>
        </w:tabs>
        <w:rPr>
          <w:rFonts w:asciiTheme="majorHAnsi" w:hAnsiTheme="majorHAnsi" w:cs="Arial"/>
          <w:sz w:val="20"/>
          <w:szCs w:val="20"/>
        </w:rPr>
      </w:pPr>
      <w:r w:rsidRPr="00AA1642">
        <w:rPr>
          <w:rFonts w:asciiTheme="majorHAnsi" w:hAnsiTheme="majorHAnsi" w:cs="Arial"/>
          <w:sz w:val="20"/>
          <w:szCs w:val="20"/>
        </w:rPr>
        <w:t xml:space="preserve">ΤΟΠΟΓΡΑΦΟΣ ΜΗΧΑΝΙΚΟΣ                  ΤΟΠΟΓΡΑΦΟΣ ΜΗΧΑΝΙΚΟΣ            </w:t>
      </w:r>
      <w:r w:rsidR="00AA1642">
        <w:rPr>
          <w:rFonts w:asciiTheme="majorHAnsi" w:hAnsiTheme="majorHAnsi" w:cs="Arial"/>
          <w:sz w:val="20"/>
          <w:szCs w:val="20"/>
        </w:rPr>
        <w:t xml:space="preserve">         ΑΡΧΙΤΕΚΤΩΝ ΜΗΧΑΝΙΚΟΣ</w:t>
      </w:r>
    </w:p>
    <w:p w:rsidR="00F1097D" w:rsidRDefault="00F1097D" w:rsidP="008D1B66">
      <w:pPr>
        <w:rPr>
          <w:rFonts w:asciiTheme="majorHAnsi" w:hAnsiTheme="majorHAnsi" w:cs="Arial"/>
          <w:sz w:val="20"/>
          <w:szCs w:val="20"/>
        </w:rPr>
      </w:pPr>
    </w:p>
    <w:p w:rsidR="00F1097D" w:rsidRDefault="00F1097D" w:rsidP="00F1097D">
      <w:pPr>
        <w:rPr>
          <w:rFonts w:asciiTheme="majorHAnsi" w:hAnsiTheme="majorHAnsi" w:cs="Arial"/>
          <w:sz w:val="20"/>
          <w:szCs w:val="20"/>
        </w:rPr>
      </w:pPr>
    </w:p>
    <w:p w:rsidR="00F1097D" w:rsidRDefault="00F1097D" w:rsidP="00F1097D">
      <w:pPr>
        <w:tabs>
          <w:tab w:val="left" w:pos="4070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        Ο ΑΡΜΟΔΙΟΣ ΑΝΤΙΔΗΜΑΡΧΟΣ</w:t>
      </w:r>
    </w:p>
    <w:p w:rsidR="00F1097D" w:rsidRPr="00F1097D" w:rsidRDefault="00F1097D" w:rsidP="00F1097D">
      <w:pPr>
        <w:rPr>
          <w:rFonts w:asciiTheme="majorHAnsi" w:hAnsiTheme="majorHAnsi" w:cs="Arial"/>
          <w:sz w:val="20"/>
          <w:szCs w:val="20"/>
        </w:rPr>
      </w:pPr>
    </w:p>
    <w:p w:rsidR="00F1097D" w:rsidRDefault="00F1097D" w:rsidP="00F1097D">
      <w:pPr>
        <w:rPr>
          <w:rFonts w:asciiTheme="majorHAnsi" w:hAnsiTheme="majorHAnsi" w:cs="Arial"/>
          <w:sz w:val="20"/>
          <w:szCs w:val="20"/>
        </w:rPr>
      </w:pPr>
    </w:p>
    <w:p w:rsidR="009D7B0C" w:rsidRPr="00F1097D" w:rsidRDefault="00F1097D" w:rsidP="00F1097D">
      <w:pPr>
        <w:tabs>
          <w:tab w:val="left" w:pos="320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ab/>
        <w:t>ΜΠΕΣΛΕΜΕΣ ΔΗΜΗΤΡΙΟΣ</w:t>
      </w:r>
    </w:p>
    <w:sectPr w:rsidR="009D7B0C" w:rsidRPr="00F1097D" w:rsidSect="006C3A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A24" w:rsidRDefault="00E12A24" w:rsidP="007B315B">
      <w:r>
        <w:separator/>
      </w:r>
    </w:p>
  </w:endnote>
  <w:endnote w:type="continuationSeparator" w:id="1">
    <w:p w:rsidR="00E12A24" w:rsidRDefault="00E12A24" w:rsidP="007B3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lasRoc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Default="00E12A2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Pr="0065228D" w:rsidRDefault="00E12A24">
    <w:pPr>
      <w:pStyle w:val="a5"/>
      <w:jc w:val="center"/>
      <w:rPr>
        <w:rFonts w:ascii="Arial" w:hAnsi="Arial" w:cs="Arial"/>
        <w:sz w:val="20"/>
        <w:szCs w:val="20"/>
      </w:rPr>
    </w:pPr>
  </w:p>
  <w:p w:rsidR="00E12A24" w:rsidRPr="00767291" w:rsidRDefault="00E12A24">
    <w:pPr>
      <w:pStyle w:val="a5"/>
      <w:rPr>
        <w:rFonts w:ascii="Arial" w:hAnsi="Arial" w:cs="Arial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Default="00E12A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A24" w:rsidRDefault="00E12A24" w:rsidP="007B315B">
      <w:r>
        <w:separator/>
      </w:r>
    </w:p>
  </w:footnote>
  <w:footnote w:type="continuationSeparator" w:id="1">
    <w:p w:rsidR="00E12A24" w:rsidRDefault="00E12A24" w:rsidP="007B3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Default="00E12A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Default="00E12A2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4" w:rsidRDefault="00E12A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1523F"/>
    <w:multiLevelType w:val="hybridMultilevel"/>
    <w:tmpl w:val="86725D88"/>
    <w:lvl w:ilvl="0" w:tplc="0408000F">
      <w:start w:val="6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D41412"/>
    <w:multiLevelType w:val="hybridMultilevel"/>
    <w:tmpl w:val="F35A5B7C"/>
    <w:lvl w:ilvl="0" w:tplc="F5AA4284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82E61"/>
    <w:multiLevelType w:val="hybridMultilevel"/>
    <w:tmpl w:val="015C6C4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9C3DE3"/>
    <w:multiLevelType w:val="hybridMultilevel"/>
    <w:tmpl w:val="4B208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109BC"/>
    <w:multiLevelType w:val="hybridMultilevel"/>
    <w:tmpl w:val="5B100EE8"/>
    <w:lvl w:ilvl="0" w:tplc="F24AA5E2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F48400B"/>
    <w:multiLevelType w:val="hybridMultilevel"/>
    <w:tmpl w:val="42B20B54"/>
    <w:lvl w:ilvl="0" w:tplc="0F4AE8E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37150"/>
    <w:multiLevelType w:val="hybridMultilevel"/>
    <w:tmpl w:val="2E3AECB2"/>
    <w:lvl w:ilvl="0" w:tplc="0408000F">
      <w:start w:val="1"/>
      <w:numFmt w:val="decimal"/>
      <w:lvlText w:val="%1."/>
      <w:lvlJc w:val="left"/>
      <w:pPr>
        <w:ind w:left="578" w:hanging="360"/>
      </w:pPr>
    </w:lvl>
    <w:lvl w:ilvl="1" w:tplc="04080019" w:tentative="1">
      <w:start w:val="1"/>
      <w:numFmt w:val="lowerLetter"/>
      <w:lvlText w:val="%2."/>
      <w:lvlJc w:val="left"/>
      <w:pPr>
        <w:ind w:left="1298" w:hanging="360"/>
      </w:pPr>
    </w:lvl>
    <w:lvl w:ilvl="2" w:tplc="0408001B" w:tentative="1">
      <w:start w:val="1"/>
      <w:numFmt w:val="lowerRoman"/>
      <w:lvlText w:val="%3."/>
      <w:lvlJc w:val="right"/>
      <w:pPr>
        <w:ind w:left="2018" w:hanging="180"/>
      </w:pPr>
    </w:lvl>
    <w:lvl w:ilvl="3" w:tplc="0408000F" w:tentative="1">
      <w:start w:val="1"/>
      <w:numFmt w:val="decimal"/>
      <w:lvlText w:val="%4."/>
      <w:lvlJc w:val="left"/>
      <w:pPr>
        <w:ind w:left="2738" w:hanging="360"/>
      </w:pPr>
    </w:lvl>
    <w:lvl w:ilvl="4" w:tplc="04080019" w:tentative="1">
      <w:start w:val="1"/>
      <w:numFmt w:val="lowerLetter"/>
      <w:lvlText w:val="%5."/>
      <w:lvlJc w:val="left"/>
      <w:pPr>
        <w:ind w:left="3458" w:hanging="360"/>
      </w:pPr>
    </w:lvl>
    <w:lvl w:ilvl="5" w:tplc="0408001B" w:tentative="1">
      <w:start w:val="1"/>
      <w:numFmt w:val="lowerRoman"/>
      <w:lvlText w:val="%6."/>
      <w:lvlJc w:val="right"/>
      <w:pPr>
        <w:ind w:left="4178" w:hanging="180"/>
      </w:pPr>
    </w:lvl>
    <w:lvl w:ilvl="6" w:tplc="0408000F" w:tentative="1">
      <w:start w:val="1"/>
      <w:numFmt w:val="decimal"/>
      <w:lvlText w:val="%7."/>
      <w:lvlJc w:val="left"/>
      <w:pPr>
        <w:ind w:left="4898" w:hanging="360"/>
      </w:pPr>
    </w:lvl>
    <w:lvl w:ilvl="7" w:tplc="04080019" w:tentative="1">
      <w:start w:val="1"/>
      <w:numFmt w:val="lowerLetter"/>
      <w:lvlText w:val="%8."/>
      <w:lvlJc w:val="left"/>
      <w:pPr>
        <w:ind w:left="5618" w:hanging="360"/>
      </w:pPr>
    </w:lvl>
    <w:lvl w:ilvl="8" w:tplc="040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07B85"/>
    <w:multiLevelType w:val="hybridMultilevel"/>
    <w:tmpl w:val="F13C2478"/>
    <w:lvl w:ilvl="0" w:tplc="8DC8A5A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80681"/>
    <w:multiLevelType w:val="hybridMultilevel"/>
    <w:tmpl w:val="6ABAB8EA"/>
    <w:lvl w:ilvl="0" w:tplc="0408000F">
      <w:start w:val="1"/>
      <w:numFmt w:val="decimal"/>
      <w:lvlText w:val="%1."/>
      <w:lvlJc w:val="left"/>
      <w:pPr>
        <w:ind w:left="578" w:hanging="360"/>
      </w:pPr>
    </w:lvl>
    <w:lvl w:ilvl="1" w:tplc="04080019" w:tentative="1">
      <w:start w:val="1"/>
      <w:numFmt w:val="lowerLetter"/>
      <w:lvlText w:val="%2."/>
      <w:lvlJc w:val="left"/>
      <w:pPr>
        <w:ind w:left="1298" w:hanging="360"/>
      </w:pPr>
    </w:lvl>
    <w:lvl w:ilvl="2" w:tplc="0408001B" w:tentative="1">
      <w:start w:val="1"/>
      <w:numFmt w:val="lowerRoman"/>
      <w:lvlText w:val="%3."/>
      <w:lvlJc w:val="right"/>
      <w:pPr>
        <w:ind w:left="2018" w:hanging="180"/>
      </w:pPr>
    </w:lvl>
    <w:lvl w:ilvl="3" w:tplc="0408000F" w:tentative="1">
      <w:start w:val="1"/>
      <w:numFmt w:val="decimal"/>
      <w:lvlText w:val="%4."/>
      <w:lvlJc w:val="left"/>
      <w:pPr>
        <w:ind w:left="2738" w:hanging="360"/>
      </w:pPr>
    </w:lvl>
    <w:lvl w:ilvl="4" w:tplc="04080019" w:tentative="1">
      <w:start w:val="1"/>
      <w:numFmt w:val="lowerLetter"/>
      <w:lvlText w:val="%5."/>
      <w:lvlJc w:val="left"/>
      <w:pPr>
        <w:ind w:left="3458" w:hanging="360"/>
      </w:pPr>
    </w:lvl>
    <w:lvl w:ilvl="5" w:tplc="0408001B" w:tentative="1">
      <w:start w:val="1"/>
      <w:numFmt w:val="lowerRoman"/>
      <w:lvlText w:val="%6."/>
      <w:lvlJc w:val="right"/>
      <w:pPr>
        <w:ind w:left="4178" w:hanging="180"/>
      </w:pPr>
    </w:lvl>
    <w:lvl w:ilvl="6" w:tplc="0408000F" w:tentative="1">
      <w:start w:val="1"/>
      <w:numFmt w:val="decimal"/>
      <w:lvlText w:val="%7."/>
      <w:lvlJc w:val="left"/>
      <w:pPr>
        <w:ind w:left="4898" w:hanging="360"/>
      </w:pPr>
    </w:lvl>
    <w:lvl w:ilvl="7" w:tplc="04080019" w:tentative="1">
      <w:start w:val="1"/>
      <w:numFmt w:val="lowerLetter"/>
      <w:lvlText w:val="%8."/>
      <w:lvlJc w:val="left"/>
      <w:pPr>
        <w:ind w:left="5618" w:hanging="360"/>
      </w:pPr>
    </w:lvl>
    <w:lvl w:ilvl="8" w:tplc="040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3680A83"/>
    <w:multiLevelType w:val="hybridMultilevel"/>
    <w:tmpl w:val="0128D67E"/>
    <w:lvl w:ilvl="0" w:tplc="0408000F">
      <w:start w:val="1"/>
      <w:numFmt w:val="decimal"/>
      <w:lvlText w:val="%1."/>
      <w:lvlJc w:val="left"/>
      <w:pPr>
        <w:ind w:left="5760" w:hanging="360"/>
      </w:pPr>
    </w:lvl>
    <w:lvl w:ilvl="1" w:tplc="04080019" w:tentative="1">
      <w:start w:val="1"/>
      <w:numFmt w:val="lowerLetter"/>
      <w:lvlText w:val="%2."/>
      <w:lvlJc w:val="left"/>
      <w:pPr>
        <w:ind w:left="6480" w:hanging="360"/>
      </w:pPr>
    </w:lvl>
    <w:lvl w:ilvl="2" w:tplc="0408001B" w:tentative="1">
      <w:start w:val="1"/>
      <w:numFmt w:val="lowerRoman"/>
      <w:lvlText w:val="%3."/>
      <w:lvlJc w:val="right"/>
      <w:pPr>
        <w:ind w:left="7200" w:hanging="180"/>
      </w:pPr>
    </w:lvl>
    <w:lvl w:ilvl="3" w:tplc="0408000F" w:tentative="1">
      <w:start w:val="1"/>
      <w:numFmt w:val="decimal"/>
      <w:lvlText w:val="%4."/>
      <w:lvlJc w:val="left"/>
      <w:pPr>
        <w:ind w:left="7920" w:hanging="360"/>
      </w:pPr>
    </w:lvl>
    <w:lvl w:ilvl="4" w:tplc="04080019" w:tentative="1">
      <w:start w:val="1"/>
      <w:numFmt w:val="lowerLetter"/>
      <w:lvlText w:val="%5."/>
      <w:lvlJc w:val="left"/>
      <w:pPr>
        <w:ind w:left="8640" w:hanging="360"/>
      </w:pPr>
    </w:lvl>
    <w:lvl w:ilvl="5" w:tplc="0408001B" w:tentative="1">
      <w:start w:val="1"/>
      <w:numFmt w:val="lowerRoman"/>
      <w:lvlText w:val="%6."/>
      <w:lvlJc w:val="right"/>
      <w:pPr>
        <w:ind w:left="9360" w:hanging="180"/>
      </w:pPr>
    </w:lvl>
    <w:lvl w:ilvl="6" w:tplc="0408000F" w:tentative="1">
      <w:start w:val="1"/>
      <w:numFmt w:val="decimal"/>
      <w:lvlText w:val="%7."/>
      <w:lvlJc w:val="left"/>
      <w:pPr>
        <w:ind w:left="10080" w:hanging="360"/>
      </w:pPr>
    </w:lvl>
    <w:lvl w:ilvl="7" w:tplc="04080019" w:tentative="1">
      <w:start w:val="1"/>
      <w:numFmt w:val="lowerLetter"/>
      <w:lvlText w:val="%8."/>
      <w:lvlJc w:val="left"/>
      <w:pPr>
        <w:ind w:left="10800" w:hanging="360"/>
      </w:pPr>
    </w:lvl>
    <w:lvl w:ilvl="8" w:tplc="0408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3">
    <w:nsid w:val="60C1196E"/>
    <w:multiLevelType w:val="hybridMultilevel"/>
    <w:tmpl w:val="979E04BE"/>
    <w:lvl w:ilvl="0" w:tplc="2C365A86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4">
    <w:nsid w:val="62103D66"/>
    <w:multiLevelType w:val="hybridMultilevel"/>
    <w:tmpl w:val="BD7022D4"/>
    <w:lvl w:ilvl="0" w:tplc="0408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5">
    <w:nsid w:val="66064760"/>
    <w:multiLevelType w:val="multilevel"/>
    <w:tmpl w:val="BEFA1B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700A76D8"/>
    <w:multiLevelType w:val="hybridMultilevel"/>
    <w:tmpl w:val="CE0C40FC"/>
    <w:lvl w:ilvl="0" w:tplc="0408000F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58A7110"/>
    <w:multiLevelType w:val="hybridMultilevel"/>
    <w:tmpl w:val="7AFED2F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0516F7"/>
    <w:multiLevelType w:val="hybridMultilevel"/>
    <w:tmpl w:val="BA54B434"/>
    <w:lvl w:ilvl="0" w:tplc="8DC8A5A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E9338E"/>
    <w:multiLevelType w:val="hybridMultilevel"/>
    <w:tmpl w:val="D4F0783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20B9D"/>
    <w:multiLevelType w:val="hybridMultilevel"/>
    <w:tmpl w:val="9594F9AA"/>
    <w:lvl w:ilvl="0" w:tplc="0408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9"/>
  </w:num>
  <w:num w:numId="5">
    <w:abstractNumId w:val="18"/>
  </w:num>
  <w:num w:numId="6">
    <w:abstractNumId w:val="5"/>
  </w:num>
  <w:num w:numId="7">
    <w:abstractNumId w:val="10"/>
  </w:num>
  <w:num w:numId="8">
    <w:abstractNumId w:val="11"/>
  </w:num>
  <w:num w:numId="9">
    <w:abstractNumId w:val="17"/>
  </w:num>
  <w:num w:numId="10">
    <w:abstractNumId w:val="6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2"/>
  </w:num>
  <w:num w:numId="16">
    <w:abstractNumId w:val="3"/>
  </w:num>
  <w:num w:numId="17">
    <w:abstractNumId w:val="14"/>
  </w:num>
  <w:num w:numId="18">
    <w:abstractNumId w:val="0"/>
  </w:num>
  <w:num w:numId="19">
    <w:abstractNumId w:val="1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644D19"/>
    <w:rsid w:val="00000353"/>
    <w:rsid w:val="00006D6D"/>
    <w:rsid w:val="00012CB9"/>
    <w:rsid w:val="0002294A"/>
    <w:rsid w:val="000364FE"/>
    <w:rsid w:val="00040ED9"/>
    <w:rsid w:val="000435B1"/>
    <w:rsid w:val="00047559"/>
    <w:rsid w:val="00050587"/>
    <w:rsid w:val="000566F6"/>
    <w:rsid w:val="00064C26"/>
    <w:rsid w:val="000663C5"/>
    <w:rsid w:val="000852F6"/>
    <w:rsid w:val="00086EC0"/>
    <w:rsid w:val="00087121"/>
    <w:rsid w:val="000953AD"/>
    <w:rsid w:val="00096EF5"/>
    <w:rsid w:val="000A1D18"/>
    <w:rsid w:val="000A1E05"/>
    <w:rsid w:val="000B6A0D"/>
    <w:rsid w:val="000C4B33"/>
    <w:rsid w:val="000C57FE"/>
    <w:rsid w:val="000C5BD5"/>
    <w:rsid w:val="000D4049"/>
    <w:rsid w:val="000E1DFB"/>
    <w:rsid w:val="000E4075"/>
    <w:rsid w:val="000F5F0C"/>
    <w:rsid w:val="00104068"/>
    <w:rsid w:val="001051CE"/>
    <w:rsid w:val="00105797"/>
    <w:rsid w:val="00110244"/>
    <w:rsid w:val="001215A3"/>
    <w:rsid w:val="00130792"/>
    <w:rsid w:val="00133649"/>
    <w:rsid w:val="00133C61"/>
    <w:rsid w:val="001503E1"/>
    <w:rsid w:val="00160855"/>
    <w:rsid w:val="00170554"/>
    <w:rsid w:val="00174BDB"/>
    <w:rsid w:val="00174DB3"/>
    <w:rsid w:val="00176594"/>
    <w:rsid w:val="00183A8B"/>
    <w:rsid w:val="00186817"/>
    <w:rsid w:val="00186C1D"/>
    <w:rsid w:val="00192FF9"/>
    <w:rsid w:val="001A5C82"/>
    <w:rsid w:val="001B3B2F"/>
    <w:rsid w:val="001C064A"/>
    <w:rsid w:val="001C462B"/>
    <w:rsid w:val="001C4AC4"/>
    <w:rsid w:val="001C507A"/>
    <w:rsid w:val="001D136D"/>
    <w:rsid w:val="001D7416"/>
    <w:rsid w:val="001E4261"/>
    <w:rsid w:val="001F1CAB"/>
    <w:rsid w:val="001F64F7"/>
    <w:rsid w:val="0020585F"/>
    <w:rsid w:val="00216705"/>
    <w:rsid w:val="002225EE"/>
    <w:rsid w:val="00235D65"/>
    <w:rsid w:val="00240402"/>
    <w:rsid w:val="00241F2D"/>
    <w:rsid w:val="0026166C"/>
    <w:rsid w:val="0026330F"/>
    <w:rsid w:val="00270982"/>
    <w:rsid w:val="00270F9A"/>
    <w:rsid w:val="0027292A"/>
    <w:rsid w:val="00296736"/>
    <w:rsid w:val="002B004B"/>
    <w:rsid w:val="002D2224"/>
    <w:rsid w:val="002D3CEF"/>
    <w:rsid w:val="002E2C5E"/>
    <w:rsid w:val="002E590C"/>
    <w:rsid w:val="002E5D23"/>
    <w:rsid w:val="002F57FD"/>
    <w:rsid w:val="0030546B"/>
    <w:rsid w:val="00306A7A"/>
    <w:rsid w:val="00311F7B"/>
    <w:rsid w:val="00315F24"/>
    <w:rsid w:val="00315F26"/>
    <w:rsid w:val="00315FFA"/>
    <w:rsid w:val="0034054F"/>
    <w:rsid w:val="003500B5"/>
    <w:rsid w:val="003520B8"/>
    <w:rsid w:val="00361D88"/>
    <w:rsid w:val="00373099"/>
    <w:rsid w:val="003731F6"/>
    <w:rsid w:val="003741BF"/>
    <w:rsid w:val="00375A7A"/>
    <w:rsid w:val="00381225"/>
    <w:rsid w:val="00384AB9"/>
    <w:rsid w:val="00395984"/>
    <w:rsid w:val="00397F57"/>
    <w:rsid w:val="003A109A"/>
    <w:rsid w:val="003B4CF0"/>
    <w:rsid w:val="003D01B6"/>
    <w:rsid w:val="003E599A"/>
    <w:rsid w:val="003E724E"/>
    <w:rsid w:val="003F28AE"/>
    <w:rsid w:val="003F3838"/>
    <w:rsid w:val="003F5717"/>
    <w:rsid w:val="00407458"/>
    <w:rsid w:val="00431294"/>
    <w:rsid w:val="004343C5"/>
    <w:rsid w:val="00435978"/>
    <w:rsid w:val="00437BAE"/>
    <w:rsid w:val="00440692"/>
    <w:rsid w:val="00451CE4"/>
    <w:rsid w:val="00457385"/>
    <w:rsid w:val="00475194"/>
    <w:rsid w:val="00487492"/>
    <w:rsid w:val="00495816"/>
    <w:rsid w:val="004A1254"/>
    <w:rsid w:val="004B0DE5"/>
    <w:rsid w:val="004C3E53"/>
    <w:rsid w:val="004E703C"/>
    <w:rsid w:val="004F2F27"/>
    <w:rsid w:val="00502443"/>
    <w:rsid w:val="00510E5E"/>
    <w:rsid w:val="00513520"/>
    <w:rsid w:val="00516AA9"/>
    <w:rsid w:val="00531999"/>
    <w:rsid w:val="00542F58"/>
    <w:rsid w:val="00543BC3"/>
    <w:rsid w:val="0054638E"/>
    <w:rsid w:val="005538D9"/>
    <w:rsid w:val="00567F5A"/>
    <w:rsid w:val="00575DC3"/>
    <w:rsid w:val="00587774"/>
    <w:rsid w:val="00590F03"/>
    <w:rsid w:val="00596DD7"/>
    <w:rsid w:val="005A11C6"/>
    <w:rsid w:val="005A60FC"/>
    <w:rsid w:val="005B32E0"/>
    <w:rsid w:val="005C5B2C"/>
    <w:rsid w:val="005C5B3D"/>
    <w:rsid w:val="005D3C55"/>
    <w:rsid w:val="005D79D9"/>
    <w:rsid w:val="005D7DDA"/>
    <w:rsid w:val="005E092B"/>
    <w:rsid w:val="005E0CB7"/>
    <w:rsid w:val="005E10D5"/>
    <w:rsid w:val="005F4BBC"/>
    <w:rsid w:val="006021AF"/>
    <w:rsid w:val="006039F5"/>
    <w:rsid w:val="00606DD3"/>
    <w:rsid w:val="00614E12"/>
    <w:rsid w:val="006160A8"/>
    <w:rsid w:val="0062098D"/>
    <w:rsid w:val="0062141C"/>
    <w:rsid w:val="00635948"/>
    <w:rsid w:val="00637A80"/>
    <w:rsid w:val="00642DCF"/>
    <w:rsid w:val="00644D19"/>
    <w:rsid w:val="0065228D"/>
    <w:rsid w:val="006560F6"/>
    <w:rsid w:val="00672ECD"/>
    <w:rsid w:val="00674468"/>
    <w:rsid w:val="006776FC"/>
    <w:rsid w:val="006A13F5"/>
    <w:rsid w:val="006A218A"/>
    <w:rsid w:val="006B1185"/>
    <w:rsid w:val="006C0D0D"/>
    <w:rsid w:val="006C3ADD"/>
    <w:rsid w:val="006C6652"/>
    <w:rsid w:val="006D34EA"/>
    <w:rsid w:val="006D59FE"/>
    <w:rsid w:val="006F241A"/>
    <w:rsid w:val="00704A33"/>
    <w:rsid w:val="00705FB2"/>
    <w:rsid w:val="00710EF8"/>
    <w:rsid w:val="007251E2"/>
    <w:rsid w:val="0072531E"/>
    <w:rsid w:val="007309E5"/>
    <w:rsid w:val="007342CC"/>
    <w:rsid w:val="00754D3B"/>
    <w:rsid w:val="00756037"/>
    <w:rsid w:val="007633B0"/>
    <w:rsid w:val="00767291"/>
    <w:rsid w:val="007712D2"/>
    <w:rsid w:val="007804CC"/>
    <w:rsid w:val="00781674"/>
    <w:rsid w:val="007845FE"/>
    <w:rsid w:val="007868C5"/>
    <w:rsid w:val="007950AF"/>
    <w:rsid w:val="007A0AC1"/>
    <w:rsid w:val="007A0CA4"/>
    <w:rsid w:val="007B1BD9"/>
    <w:rsid w:val="007B1E49"/>
    <w:rsid w:val="007B315B"/>
    <w:rsid w:val="007C17FB"/>
    <w:rsid w:val="007E35BA"/>
    <w:rsid w:val="007E4EE4"/>
    <w:rsid w:val="007F4058"/>
    <w:rsid w:val="007F6C4B"/>
    <w:rsid w:val="007F6DFD"/>
    <w:rsid w:val="0081061B"/>
    <w:rsid w:val="00825365"/>
    <w:rsid w:val="00827139"/>
    <w:rsid w:val="00833628"/>
    <w:rsid w:val="00833780"/>
    <w:rsid w:val="00836B09"/>
    <w:rsid w:val="00850CB3"/>
    <w:rsid w:val="008537F4"/>
    <w:rsid w:val="00874D90"/>
    <w:rsid w:val="0087799C"/>
    <w:rsid w:val="00883449"/>
    <w:rsid w:val="008945B6"/>
    <w:rsid w:val="00896274"/>
    <w:rsid w:val="008A2440"/>
    <w:rsid w:val="008A4AFC"/>
    <w:rsid w:val="008B0E4F"/>
    <w:rsid w:val="008B6142"/>
    <w:rsid w:val="008C2A08"/>
    <w:rsid w:val="008C5ED6"/>
    <w:rsid w:val="008D1B66"/>
    <w:rsid w:val="008D3076"/>
    <w:rsid w:val="008E397D"/>
    <w:rsid w:val="008F723D"/>
    <w:rsid w:val="00902414"/>
    <w:rsid w:val="00913A9C"/>
    <w:rsid w:val="00920BDE"/>
    <w:rsid w:val="00922C65"/>
    <w:rsid w:val="00923440"/>
    <w:rsid w:val="009256F1"/>
    <w:rsid w:val="00925E81"/>
    <w:rsid w:val="00934942"/>
    <w:rsid w:val="0095119B"/>
    <w:rsid w:val="0095501E"/>
    <w:rsid w:val="00981C60"/>
    <w:rsid w:val="009823D5"/>
    <w:rsid w:val="00992344"/>
    <w:rsid w:val="0099263D"/>
    <w:rsid w:val="00994571"/>
    <w:rsid w:val="00995BB0"/>
    <w:rsid w:val="00995F84"/>
    <w:rsid w:val="009A1E2C"/>
    <w:rsid w:val="009A3897"/>
    <w:rsid w:val="009A7FDE"/>
    <w:rsid w:val="009C0E38"/>
    <w:rsid w:val="009C3A46"/>
    <w:rsid w:val="009C6DA1"/>
    <w:rsid w:val="009C6FE2"/>
    <w:rsid w:val="009D7B0C"/>
    <w:rsid w:val="009D7F22"/>
    <w:rsid w:val="009E2D72"/>
    <w:rsid w:val="009F2C4D"/>
    <w:rsid w:val="00A1006C"/>
    <w:rsid w:val="00A12334"/>
    <w:rsid w:val="00A43DB0"/>
    <w:rsid w:val="00A542C7"/>
    <w:rsid w:val="00A56D38"/>
    <w:rsid w:val="00A63EE6"/>
    <w:rsid w:val="00A66129"/>
    <w:rsid w:val="00A74362"/>
    <w:rsid w:val="00A75F08"/>
    <w:rsid w:val="00A77161"/>
    <w:rsid w:val="00A87F65"/>
    <w:rsid w:val="00A93A7C"/>
    <w:rsid w:val="00A950C3"/>
    <w:rsid w:val="00A97091"/>
    <w:rsid w:val="00AA1642"/>
    <w:rsid w:val="00AA273D"/>
    <w:rsid w:val="00AB10B5"/>
    <w:rsid w:val="00AB1924"/>
    <w:rsid w:val="00AB4F07"/>
    <w:rsid w:val="00AB518F"/>
    <w:rsid w:val="00AC2C15"/>
    <w:rsid w:val="00AC3C95"/>
    <w:rsid w:val="00AC516D"/>
    <w:rsid w:val="00AD03B7"/>
    <w:rsid w:val="00AD19CB"/>
    <w:rsid w:val="00AD750F"/>
    <w:rsid w:val="00AE0F14"/>
    <w:rsid w:val="00B058DE"/>
    <w:rsid w:val="00B1011C"/>
    <w:rsid w:val="00B21CB5"/>
    <w:rsid w:val="00B220B5"/>
    <w:rsid w:val="00B45301"/>
    <w:rsid w:val="00B46D76"/>
    <w:rsid w:val="00B52185"/>
    <w:rsid w:val="00B575D7"/>
    <w:rsid w:val="00B61793"/>
    <w:rsid w:val="00B6768B"/>
    <w:rsid w:val="00B74F26"/>
    <w:rsid w:val="00B75F40"/>
    <w:rsid w:val="00B761E2"/>
    <w:rsid w:val="00B843D5"/>
    <w:rsid w:val="00B9056A"/>
    <w:rsid w:val="00BA237A"/>
    <w:rsid w:val="00BA61A8"/>
    <w:rsid w:val="00BB2306"/>
    <w:rsid w:val="00BB2518"/>
    <w:rsid w:val="00BB3DA7"/>
    <w:rsid w:val="00BD21A7"/>
    <w:rsid w:val="00BD574B"/>
    <w:rsid w:val="00BE0158"/>
    <w:rsid w:val="00BE24E8"/>
    <w:rsid w:val="00BE510F"/>
    <w:rsid w:val="00BF6C6C"/>
    <w:rsid w:val="00C05327"/>
    <w:rsid w:val="00C11EAF"/>
    <w:rsid w:val="00C13414"/>
    <w:rsid w:val="00C16F03"/>
    <w:rsid w:val="00C17078"/>
    <w:rsid w:val="00C22A05"/>
    <w:rsid w:val="00C35173"/>
    <w:rsid w:val="00C443B5"/>
    <w:rsid w:val="00C52201"/>
    <w:rsid w:val="00C57AD1"/>
    <w:rsid w:val="00C6021A"/>
    <w:rsid w:val="00C64CA3"/>
    <w:rsid w:val="00C6577C"/>
    <w:rsid w:val="00C72919"/>
    <w:rsid w:val="00C76D93"/>
    <w:rsid w:val="00C77915"/>
    <w:rsid w:val="00C9276F"/>
    <w:rsid w:val="00C97E41"/>
    <w:rsid w:val="00CA5562"/>
    <w:rsid w:val="00CA7E86"/>
    <w:rsid w:val="00CB6863"/>
    <w:rsid w:val="00CC2079"/>
    <w:rsid w:val="00CC3907"/>
    <w:rsid w:val="00CC4AB3"/>
    <w:rsid w:val="00CC7DC0"/>
    <w:rsid w:val="00CD5B77"/>
    <w:rsid w:val="00CF79CC"/>
    <w:rsid w:val="00D01626"/>
    <w:rsid w:val="00D2359F"/>
    <w:rsid w:val="00D33562"/>
    <w:rsid w:val="00D50C12"/>
    <w:rsid w:val="00D53CAD"/>
    <w:rsid w:val="00D5646B"/>
    <w:rsid w:val="00D64556"/>
    <w:rsid w:val="00D70FB3"/>
    <w:rsid w:val="00D72C73"/>
    <w:rsid w:val="00D75EF4"/>
    <w:rsid w:val="00D7682F"/>
    <w:rsid w:val="00D81A7C"/>
    <w:rsid w:val="00D828CD"/>
    <w:rsid w:val="00D91846"/>
    <w:rsid w:val="00D951EF"/>
    <w:rsid w:val="00DA324C"/>
    <w:rsid w:val="00DA79EF"/>
    <w:rsid w:val="00DB1D62"/>
    <w:rsid w:val="00DC50C3"/>
    <w:rsid w:val="00DC66E3"/>
    <w:rsid w:val="00DD2C1F"/>
    <w:rsid w:val="00DD5734"/>
    <w:rsid w:val="00DD626C"/>
    <w:rsid w:val="00DD7883"/>
    <w:rsid w:val="00DF011A"/>
    <w:rsid w:val="00DF1F3D"/>
    <w:rsid w:val="00E12A24"/>
    <w:rsid w:val="00E20CB0"/>
    <w:rsid w:val="00E5597A"/>
    <w:rsid w:val="00E62596"/>
    <w:rsid w:val="00E67EC9"/>
    <w:rsid w:val="00E7361E"/>
    <w:rsid w:val="00EA79FC"/>
    <w:rsid w:val="00EB707E"/>
    <w:rsid w:val="00EB76E9"/>
    <w:rsid w:val="00EC2BC0"/>
    <w:rsid w:val="00EC5D1A"/>
    <w:rsid w:val="00EE19B4"/>
    <w:rsid w:val="00EF0737"/>
    <w:rsid w:val="00EF5F94"/>
    <w:rsid w:val="00F1097D"/>
    <w:rsid w:val="00F25930"/>
    <w:rsid w:val="00F316CC"/>
    <w:rsid w:val="00F60444"/>
    <w:rsid w:val="00F63B49"/>
    <w:rsid w:val="00F63BFC"/>
    <w:rsid w:val="00F735C0"/>
    <w:rsid w:val="00F75CEB"/>
    <w:rsid w:val="00F76000"/>
    <w:rsid w:val="00F81DED"/>
    <w:rsid w:val="00F823F6"/>
    <w:rsid w:val="00F855CE"/>
    <w:rsid w:val="00F93148"/>
    <w:rsid w:val="00FA0E06"/>
    <w:rsid w:val="00FB2138"/>
    <w:rsid w:val="00FC5617"/>
    <w:rsid w:val="00FE47D9"/>
    <w:rsid w:val="00FF6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A08"/>
    <w:rPr>
      <w:sz w:val="24"/>
      <w:szCs w:val="24"/>
    </w:rPr>
  </w:style>
  <w:style w:type="paragraph" w:styleId="2">
    <w:name w:val="heading 2"/>
    <w:basedOn w:val="a"/>
    <w:next w:val="a"/>
    <w:qFormat/>
    <w:rsid w:val="00064C26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rsid w:val="00064C26"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064C26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64C26"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5F08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9823D5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Char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4"/>
    <w:uiPriority w:val="99"/>
    <w:rsid w:val="007B315B"/>
    <w:rPr>
      <w:sz w:val="24"/>
      <w:szCs w:val="24"/>
    </w:rPr>
  </w:style>
  <w:style w:type="paragraph" w:styleId="a5">
    <w:name w:val="footer"/>
    <w:basedOn w:val="a"/>
    <w:link w:val="Char0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5"/>
    <w:uiPriority w:val="99"/>
    <w:rsid w:val="007B315B"/>
    <w:rPr>
      <w:sz w:val="24"/>
      <w:szCs w:val="24"/>
    </w:rPr>
  </w:style>
  <w:style w:type="character" w:styleId="-">
    <w:name w:val="Hyperlink"/>
    <w:rsid w:val="00DA324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102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HellasRock" w:eastAsia="HellasRock" w:hAnsi="HellasRock" w:cs="HellasRock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A08"/>
    <w:rPr>
      <w:sz w:val="24"/>
      <w:szCs w:val="24"/>
    </w:rPr>
  </w:style>
  <w:style w:type="paragraph" w:styleId="2">
    <w:name w:val="heading 2"/>
    <w:basedOn w:val="a"/>
    <w:next w:val="a"/>
    <w:qFormat/>
    <w:rsid w:val="00064C26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rsid w:val="00064C26"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064C26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64C26"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5F08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9823D5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Char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4"/>
    <w:uiPriority w:val="99"/>
    <w:rsid w:val="007B315B"/>
    <w:rPr>
      <w:sz w:val="24"/>
      <w:szCs w:val="24"/>
    </w:rPr>
  </w:style>
  <w:style w:type="paragraph" w:styleId="a5">
    <w:name w:val="footer"/>
    <w:basedOn w:val="a"/>
    <w:link w:val="Char0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5"/>
    <w:uiPriority w:val="99"/>
    <w:rsid w:val="007B315B"/>
    <w:rPr>
      <w:sz w:val="24"/>
      <w:szCs w:val="24"/>
    </w:rPr>
  </w:style>
  <w:style w:type="character" w:styleId="-">
    <w:name w:val="Hyperlink"/>
    <w:rsid w:val="00DA324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102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HellasRock" w:eastAsia="HellasRock" w:hAnsi="HellasRock" w:cs="HellasRoc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Μυλωνής/Φ.Έργου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357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user1</dc:creator>
  <cp:lastModifiedBy>srizos</cp:lastModifiedBy>
  <cp:revision>6</cp:revision>
  <cp:lastPrinted>2023-08-16T06:12:00Z</cp:lastPrinted>
  <dcterms:created xsi:type="dcterms:W3CDTF">2023-08-18T06:33:00Z</dcterms:created>
  <dcterms:modified xsi:type="dcterms:W3CDTF">2023-08-18T08:29:00Z</dcterms:modified>
</cp:coreProperties>
</file>